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C24" w:rsidRDefault="003F0C24" w:rsidP="00002830">
      <w:pPr>
        <w:spacing w:after="240" w:line="480" w:lineRule="auto"/>
        <w:ind w:firstLine="720"/>
        <w:rPr>
          <w:b/>
        </w:rPr>
      </w:pPr>
    </w:p>
    <w:p w:rsidR="00002830" w:rsidRDefault="00002830" w:rsidP="00002830">
      <w:pPr>
        <w:spacing w:after="240" w:line="480" w:lineRule="auto"/>
        <w:jc w:val="center"/>
      </w:pPr>
    </w:p>
    <w:p w:rsidR="00002830" w:rsidRDefault="00002830" w:rsidP="00002830">
      <w:pPr>
        <w:spacing w:after="240" w:line="480" w:lineRule="auto"/>
        <w:jc w:val="center"/>
      </w:pPr>
    </w:p>
    <w:p w:rsidR="003F0C24" w:rsidRPr="00002830" w:rsidRDefault="003F0C24" w:rsidP="00002830">
      <w:pPr>
        <w:spacing w:after="240" w:line="480" w:lineRule="auto"/>
        <w:jc w:val="center"/>
      </w:pPr>
      <w:r w:rsidRPr="00002830">
        <w:t xml:space="preserve">Work Group and </w:t>
      </w:r>
      <w:r w:rsidR="00002830" w:rsidRPr="00002830">
        <w:t xml:space="preserve">Its </w:t>
      </w:r>
      <w:r w:rsidRPr="00002830">
        <w:t>Performance</w:t>
      </w:r>
    </w:p>
    <w:p w:rsidR="003F0C24" w:rsidRPr="00E943DF" w:rsidRDefault="003F0C24" w:rsidP="00002830">
      <w:pPr>
        <w:spacing w:line="480" w:lineRule="auto"/>
        <w:jc w:val="center"/>
      </w:pPr>
      <w:r w:rsidRPr="00E943DF">
        <w:t>Student’s Name</w:t>
      </w:r>
    </w:p>
    <w:p w:rsidR="003F0C24" w:rsidRPr="00E943DF" w:rsidRDefault="003F0C24" w:rsidP="00002830">
      <w:pPr>
        <w:spacing w:line="480" w:lineRule="auto"/>
        <w:jc w:val="center"/>
      </w:pPr>
      <w:r w:rsidRPr="00E943DF">
        <w:t>Institutional Affiliation</w:t>
      </w:r>
    </w:p>
    <w:p w:rsidR="003F0C24" w:rsidRPr="00E943DF" w:rsidRDefault="003F0C24" w:rsidP="00002830">
      <w:pPr>
        <w:spacing w:line="480" w:lineRule="auto"/>
        <w:jc w:val="center"/>
      </w:pPr>
      <w:r w:rsidRPr="00E943DF">
        <w:t>Course Code and Number</w:t>
      </w:r>
    </w:p>
    <w:p w:rsidR="003F0C24" w:rsidRPr="00E943DF" w:rsidRDefault="003F0C24" w:rsidP="00002830">
      <w:pPr>
        <w:spacing w:line="480" w:lineRule="auto"/>
        <w:jc w:val="center"/>
      </w:pPr>
      <w:r w:rsidRPr="00E943DF">
        <w:t>Instructor’s Name</w:t>
      </w:r>
    </w:p>
    <w:p w:rsidR="003F0C24" w:rsidRPr="00E943DF" w:rsidRDefault="003F0C24" w:rsidP="00002830">
      <w:pPr>
        <w:spacing w:line="480" w:lineRule="auto"/>
        <w:jc w:val="center"/>
      </w:pPr>
      <w:r w:rsidRPr="00E943DF">
        <w:t>Date</w:t>
      </w: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ind w:firstLine="720"/>
        <w:rPr>
          <w:b/>
        </w:rPr>
      </w:pPr>
    </w:p>
    <w:p w:rsidR="003F0C24" w:rsidRDefault="003F0C24" w:rsidP="00002830">
      <w:pPr>
        <w:spacing w:after="240" w:line="480" w:lineRule="auto"/>
        <w:rPr>
          <w:b/>
        </w:rPr>
      </w:pPr>
    </w:p>
    <w:p w:rsidR="00AC502F" w:rsidRPr="003F0C24" w:rsidRDefault="005150AB" w:rsidP="00002830">
      <w:pPr>
        <w:spacing w:after="240" w:line="480" w:lineRule="auto"/>
        <w:ind w:firstLine="720"/>
        <w:jc w:val="center"/>
        <w:rPr>
          <w:b/>
        </w:rPr>
      </w:pPr>
      <w:r w:rsidRPr="003F0C24">
        <w:rPr>
          <w:b/>
        </w:rPr>
        <w:t xml:space="preserve">Characteristics </w:t>
      </w:r>
      <w:r w:rsidR="00773E86">
        <w:rPr>
          <w:b/>
        </w:rPr>
        <w:t xml:space="preserve">of </w:t>
      </w:r>
      <w:r w:rsidR="00773E86" w:rsidRPr="003F0C24">
        <w:rPr>
          <w:b/>
        </w:rPr>
        <w:t>Work</w:t>
      </w:r>
      <w:r w:rsidR="00773E86">
        <w:rPr>
          <w:b/>
        </w:rPr>
        <w:t xml:space="preserve"> </w:t>
      </w:r>
      <w:r w:rsidR="00773E86" w:rsidRPr="003F0C24">
        <w:rPr>
          <w:b/>
        </w:rPr>
        <w:t>Groups</w:t>
      </w:r>
    </w:p>
    <w:p w:rsidR="00AC502F" w:rsidRDefault="005150AB" w:rsidP="00742DD4">
      <w:pPr>
        <w:spacing w:before="240" w:after="240" w:line="480" w:lineRule="auto"/>
      </w:pPr>
      <w:r>
        <w:t>The various characteristics of workgroups include the following;</w:t>
      </w:r>
    </w:p>
    <w:p w:rsidR="00AC502F" w:rsidRDefault="005150AB" w:rsidP="00002830">
      <w:pPr>
        <w:numPr>
          <w:ilvl w:val="0"/>
          <w:numId w:val="1"/>
        </w:numPr>
        <w:spacing w:before="240" w:line="480" w:lineRule="auto"/>
        <w:ind w:firstLine="720"/>
      </w:pPr>
      <w:r>
        <w:t>A clear direction. An effective workgroup in an organization has to define its goals and the desired outcomes; otherwise, it would be difficult to assemble the group to achieve its goals. In other words, as a group, individuals ought to come with clear goals and the outcomes defined first and use them to have a clear direction.</w:t>
      </w:r>
    </w:p>
    <w:p w:rsidR="00AC502F" w:rsidRDefault="005150AB" w:rsidP="00002830">
      <w:pPr>
        <w:numPr>
          <w:ilvl w:val="0"/>
          <w:numId w:val="1"/>
        </w:numPr>
        <w:spacing w:line="480" w:lineRule="auto"/>
        <w:ind w:firstLine="720"/>
      </w:pPr>
      <w:r>
        <w:t xml:space="preserve">A working group has to have honest and open communication. In every work team, open and transparent communication builds a sense of camaraderie among the </w:t>
      </w:r>
      <w:r w:rsidR="00FB4338">
        <w:t>members (Nelson, 2019)</w:t>
      </w:r>
      <w:r>
        <w:t>. Similarly, how a workgroup communicates in terms of frequency and how free they express their ideas determines the effectiveness of the outcomes and the desired goals. A workgroup that is freely communicating can share insights and ideally comfortably. Finally, listening is another crucial element of communication. It is a way of finding things out among members and a symbol of respect among members.</w:t>
      </w:r>
    </w:p>
    <w:p w:rsidR="00AC502F" w:rsidRDefault="005150AB" w:rsidP="00002830">
      <w:pPr>
        <w:numPr>
          <w:ilvl w:val="0"/>
          <w:numId w:val="1"/>
        </w:numPr>
        <w:spacing w:line="480" w:lineRule="auto"/>
        <w:ind w:firstLine="720"/>
      </w:pPr>
      <w:r>
        <w:t>Defined roles. An influential workgroup has to shift roles when the team has assembled. To illustrate, if a company workgroup decides to develop a new product for a particular market, a detail-oriented individual is needed to keep the workgroup on the right track. The person will think 'outside the box' and aid the team in knowing what is best and possible. Once a workgroup has been defined its goals, it has to choose the most potent team members to lead others and carry out the project.</w:t>
      </w:r>
    </w:p>
    <w:p w:rsidR="00AC502F" w:rsidRDefault="005150AB" w:rsidP="00002830">
      <w:pPr>
        <w:numPr>
          <w:ilvl w:val="0"/>
          <w:numId w:val="1"/>
        </w:numPr>
        <w:spacing w:line="480" w:lineRule="auto"/>
        <w:ind w:firstLine="720"/>
      </w:pPr>
      <w:r>
        <w:t>An effective workgroup is mutually accountable. A learning workgroup must take full responsibility as individuals and as a group. The members do not at any point blame anyone for group faults and mistakes. The workgroup ought to celebrate their success together and recognize the unique contributions and performances of each member of the group.</w:t>
      </w:r>
    </w:p>
    <w:p w:rsidR="00AC502F" w:rsidRDefault="005150AB" w:rsidP="00002830">
      <w:pPr>
        <w:numPr>
          <w:ilvl w:val="0"/>
          <w:numId w:val="1"/>
        </w:numPr>
        <w:spacing w:line="480" w:lineRule="auto"/>
        <w:ind w:firstLine="720"/>
      </w:pPr>
      <w:r>
        <w:t>Collaboration. Close collaboration is an element that is maintained by every successful workgroup. The more they collaborate and sustain effective communication in an organization workgroup, the more they become creative.</w:t>
      </w:r>
    </w:p>
    <w:p w:rsidR="00AC502F" w:rsidRDefault="005150AB" w:rsidP="00002830">
      <w:pPr>
        <w:numPr>
          <w:ilvl w:val="0"/>
          <w:numId w:val="1"/>
        </w:numPr>
        <w:spacing w:after="240" w:line="480" w:lineRule="auto"/>
        <w:ind w:firstLine="720"/>
      </w:pPr>
      <w:r>
        <w:t>Trust. A workgroup that lacks trust among its members does not find success with its desired goals. Trust provides a basis for effective communication. Organization workgroups ought to develop team-building exercises to instill trust among the group members.</w:t>
      </w:r>
    </w:p>
    <w:p w:rsidR="00AC502F" w:rsidRPr="003F0C24" w:rsidRDefault="00773E86" w:rsidP="00742DD4">
      <w:pPr>
        <w:spacing w:before="240" w:after="240" w:line="480" w:lineRule="auto"/>
        <w:jc w:val="center"/>
        <w:rPr>
          <w:b/>
        </w:rPr>
      </w:pPr>
      <w:r>
        <w:rPr>
          <w:b/>
        </w:rPr>
        <w:t>Difference</w:t>
      </w:r>
      <w:r w:rsidR="005150AB" w:rsidRPr="003F0C24">
        <w:rPr>
          <w:b/>
        </w:rPr>
        <w:t xml:space="preserve"> between a </w:t>
      </w:r>
      <w:r w:rsidRPr="003F0C24">
        <w:rPr>
          <w:b/>
        </w:rPr>
        <w:t xml:space="preserve">Group </w:t>
      </w:r>
      <w:r w:rsidR="005150AB" w:rsidRPr="003F0C24">
        <w:rPr>
          <w:b/>
        </w:rPr>
        <w:t xml:space="preserve">and a </w:t>
      </w:r>
      <w:r w:rsidRPr="003F0C24">
        <w:rPr>
          <w:b/>
        </w:rPr>
        <w:t>Team</w:t>
      </w:r>
    </w:p>
    <w:p w:rsidR="00AC502F" w:rsidRDefault="005150AB" w:rsidP="00002830">
      <w:pPr>
        <w:spacing w:before="240" w:after="240" w:line="480" w:lineRule="auto"/>
        <w:ind w:firstLine="720"/>
      </w:pPr>
      <w:r>
        <w:t>A team is mainly a group of people who share a common team goal or purpose and share challenging goals. Group members are usually committed to their objectives and responsible for each other. On the other hand, a group refers to several individuals or, in other words, a collection of persons who are responsible for coordinating their individual efforts.</w:t>
      </w:r>
    </w:p>
    <w:p w:rsidR="00AC502F" w:rsidRPr="003F0C24" w:rsidRDefault="005150AB" w:rsidP="00002830">
      <w:pPr>
        <w:spacing w:before="240" w:after="240" w:line="480" w:lineRule="auto"/>
        <w:jc w:val="center"/>
        <w:rPr>
          <w:b/>
        </w:rPr>
      </w:pPr>
      <w:r w:rsidRPr="003F0C24">
        <w:rPr>
          <w:b/>
        </w:rPr>
        <w:t>Why do groups need rules?</w:t>
      </w:r>
    </w:p>
    <w:p w:rsidR="00AC502F" w:rsidRDefault="005150AB" w:rsidP="00002830">
      <w:pPr>
        <w:spacing w:before="240" w:after="240" w:line="480" w:lineRule="auto"/>
        <w:ind w:firstLine="720"/>
      </w:pPr>
      <w:r>
        <w:t>Groups, particularly workgroups, have rules to treat everyone equally to maintain fairness. Also, the group rules help group members make sure they have clear expectations. This helps avoid misunderstandings and frustration in the group</w:t>
      </w:r>
      <w:r w:rsidR="00FB4338">
        <w:t xml:space="preserve">. </w:t>
      </w:r>
      <w:r>
        <w:t>The rules help everyone be honest in what they want, contribute, and expect what they expect. To illustrate, common group rules and expectations include the consequence of being late for meetings, and individuals may bring a snack for everyone for the next group meeting. Next, group rules help to foster good listening skills among the members. The rules ensure that members understand that everyone's voice needs to be heard, even if not every member agrees with the point of view. Finally, the workgroup rules help create a systematic work pattern. Developing and defining program meetings, task allocation, and task report back can lead to improved group performances.</w:t>
      </w:r>
    </w:p>
    <w:p w:rsidR="00AC502F" w:rsidRPr="003F0C24" w:rsidRDefault="005150AB" w:rsidP="00002830">
      <w:pPr>
        <w:spacing w:before="240" w:after="240" w:line="480" w:lineRule="auto"/>
        <w:jc w:val="center"/>
        <w:rPr>
          <w:b/>
        </w:rPr>
      </w:pPr>
      <w:r w:rsidRPr="003F0C24">
        <w:rPr>
          <w:b/>
        </w:rPr>
        <w:t xml:space="preserve">Importance of </w:t>
      </w:r>
      <w:r w:rsidR="004D0F24" w:rsidRPr="003F0C24">
        <w:rPr>
          <w:b/>
        </w:rPr>
        <w:t>Group Norms</w:t>
      </w:r>
    </w:p>
    <w:p w:rsidR="00AC502F" w:rsidRDefault="005150AB" w:rsidP="00002830">
      <w:pPr>
        <w:spacing w:before="240" w:after="240" w:line="480" w:lineRule="auto"/>
        <w:ind w:firstLine="720"/>
      </w:pPr>
      <w:r>
        <w:t xml:space="preserve">Group norms or the ground rules mainly focus on how the group members will interact, conduct themselves as a team, and communicate. The group norms help express members' intentions. Also, they help members agree on handling situations when they arise to avoid conflicts among </w:t>
      </w:r>
      <w:r w:rsidR="00FB4338">
        <w:t>themselves (McGuire et al., 2018).</w:t>
      </w:r>
      <w:r>
        <w:t xml:space="preserve"> Finally, the norms help group members to express what is vital to them and have a chance to learn what is essential to their teammates.</w:t>
      </w:r>
    </w:p>
    <w:p w:rsidR="00AC502F" w:rsidRDefault="005150AB" w:rsidP="00002830">
      <w:pPr>
        <w:spacing w:before="240" w:after="240" w:line="480" w:lineRule="auto"/>
        <w:ind w:firstLine="720"/>
      </w:pPr>
      <w:r>
        <w:t>The norms can address various aspects of a team's functioning, such as email inquiry, safety, expected working hours, and meeting attendances. Group norms that address decision-making and operation rhythm enhance coherence and boost group performances. The various group norms may include:</w:t>
      </w:r>
    </w:p>
    <w:p w:rsidR="00AC502F" w:rsidRDefault="005150AB" w:rsidP="00002830">
      <w:pPr>
        <w:numPr>
          <w:ilvl w:val="0"/>
          <w:numId w:val="2"/>
        </w:numPr>
        <w:spacing w:before="240" w:line="480" w:lineRule="auto"/>
        <w:ind w:firstLine="720"/>
      </w:pPr>
      <w:r>
        <w:t>Avoiding hidden agendas.</w:t>
      </w:r>
    </w:p>
    <w:p w:rsidR="00AC502F" w:rsidRDefault="005150AB" w:rsidP="00002830">
      <w:pPr>
        <w:numPr>
          <w:ilvl w:val="0"/>
          <w:numId w:val="2"/>
        </w:numPr>
        <w:spacing w:line="480" w:lineRule="auto"/>
        <w:ind w:firstLine="720"/>
      </w:pPr>
      <w:r>
        <w:t>Upholding dignity and respect among members.</w:t>
      </w:r>
    </w:p>
    <w:p w:rsidR="00AC502F" w:rsidRDefault="005150AB" w:rsidP="00002830">
      <w:pPr>
        <w:numPr>
          <w:ilvl w:val="0"/>
          <w:numId w:val="2"/>
        </w:numPr>
        <w:spacing w:line="480" w:lineRule="auto"/>
        <w:ind w:firstLine="720"/>
      </w:pPr>
      <w:r>
        <w:t>Practicing understanding and honesty.</w:t>
      </w:r>
    </w:p>
    <w:p w:rsidR="00AC502F" w:rsidRDefault="005150AB" w:rsidP="00002830">
      <w:pPr>
        <w:numPr>
          <w:ilvl w:val="0"/>
          <w:numId w:val="2"/>
        </w:numPr>
        <w:spacing w:after="240" w:line="480" w:lineRule="auto"/>
        <w:ind w:firstLine="720"/>
      </w:pPr>
      <w:r>
        <w:t>Respecting deadlines and the convenience of others.</w:t>
      </w:r>
    </w:p>
    <w:p w:rsidR="00AC502F" w:rsidRPr="003F0C24" w:rsidRDefault="005150AB" w:rsidP="00002830">
      <w:pPr>
        <w:spacing w:before="240" w:after="240" w:line="480" w:lineRule="auto"/>
        <w:jc w:val="center"/>
        <w:rPr>
          <w:b/>
        </w:rPr>
      </w:pPr>
      <w:r w:rsidRPr="003F0C24">
        <w:rPr>
          <w:b/>
        </w:rPr>
        <w:t>What did Microsoft do that hurt team productivity?</w:t>
      </w:r>
    </w:p>
    <w:p w:rsidR="00AC502F" w:rsidRDefault="005150AB" w:rsidP="00002830">
      <w:pPr>
        <w:spacing w:before="240" w:after="240" w:line="480" w:lineRule="auto"/>
        <w:ind w:firstLine="720"/>
      </w:pPr>
      <w:r>
        <w:t xml:space="preserve">Microsoft made a new development for their reward system. Their current reward system reward individual performance even after the employees continuing to working together. As such, the team members are now aware that they are in </w:t>
      </w:r>
      <w:r w:rsidR="003F0C24">
        <w:t>a lot</w:t>
      </w:r>
      <w:r>
        <w:t xml:space="preserve"> of competition for a better rating, and therefore, they behave in terms of their own self instead of conducting themselves for the interest of team members. Also, secrecy has increased within the company such that employees are vulnerable to termination if they reveal their earnings to each other. The secrecy evaluation of employees by managers results in employees' suspicion of favoritism from their managers. Finally, the employees' performance evaluation system is now highly political. As such, the employees fail to feel recognition of their contributions. Also, the employees feel that the team leaders can easily manipulate individual preferences to their benefit resulting in unfairness. Ultimately the above developments have resulted in the loss of performance gains and employees' cooperation to achieve a common goal. Thus the company saw a delay in the introduction of VISTA. A teamwork development and a reward system that targets the entire team would have improved the company's productivity.</w:t>
      </w: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FB4338" w:rsidRDefault="00FB4338" w:rsidP="00002830">
      <w:pPr>
        <w:spacing w:before="240" w:after="240" w:line="480" w:lineRule="auto"/>
        <w:ind w:firstLine="720"/>
      </w:pPr>
    </w:p>
    <w:p w:rsidR="005E4162" w:rsidRDefault="005E4162">
      <w:r>
        <w:br w:type="page"/>
      </w:r>
    </w:p>
    <w:p w:rsidR="00FB4338" w:rsidRDefault="00FB4338" w:rsidP="00002830">
      <w:pPr>
        <w:spacing w:before="240" w:after="240" w:line="480" w:lineRule="auto"/>
        <w:jc w:val="center"/>
      </w:pPr>
      <w:bookmarkStart w:id="0" w:name="_GoBack"/>
      <w:bookmarkEnd w:id="0"/>
      <w:r>
        <w:t>References</w:t>
      </w:r>
    </w:p>
    <w:p w:rsidR="00FB4338" w:rsidRDefault="00FB4338" w:rsidP="00002830">
      <w:pPr>
        <w:spacing w:line="480" w:lineRule="auto"/>
        <w:ind w:left="720" w:hanging="720"/>
      </w:pPr>
      <w:r>
        <w:t xml:space="preserve">McGuire, L., Rizzo, M. T., Killen, M., &amp; Rutland, A. (2018). The development of intergroup resource allocation: The role of cooperative and competitive in-group norms. </w:t>
      </w:r>
      <w:r>
        <w:rPr>
          <w:i/>
          <w:iCs/>
        </w:rPr>
        <w:t>Developmental psychology</w:t>
      </w:r>
      <w:r>
        <w:t xml:space="preserve">, </w:t>
      </w:r>
      <w:r>
        <w:rPr>
          <w:i/>
          <w:iCs/>
        </w:rPr>
        <w:t>54</w:t>
      </w:r>
      <w:r>
        <w:t>(8), 1499.</w:t>
      </w:r>
    </w:p>
    <w:p w:rsidR="00FB4338" w:rsidRDefault="00FB4338" w:rsidP="00002830">
      <w:pPr>
        <w:spacing w:line="480" w:lineRule="auto"/>
        <w:ind w:left="720" w:hanging="720"/>
      </w:pPr>
      <w:r>
        <w:t>Nelson, K. C. (2019). Are Civility and Candor Compatible? Examining the Tension Between Respectful and Honest Workplace Communication.</w:t>
      </w:r>
    </w:p>
    <w:p w:rsidR="00FB4338" w:rsidRDefault="00FB4338" w:rsidP="00002830">
      <w:pPr>
        <w:spacing w:before="240" w:after="240" w:line="480" w:lineRule="auto"/>
        <w:ind w:firstLine="720"/>
      </w:pPr>
    </w:p>
    <w:sectPr w:rsidR="00FB4338">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0AB" w:rsidRDefault="005150AB" w:rsidP="003F0C24">
      <w:r>
        <w:separator/>
      </w:r>
    </w:p>
  </w:endnote>
  <w:endnote w:type="continuationSeparator" w:id="0">
    <w:p w:rsidR="005150AB" w:rsidRDefault="005150AB" w:rsidP="003F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0AB" w:rsidRDefault="005150AB" w:rsidP="003F0C24">
      <w:r>
        <w:separator/>
      </w:r>
    </w:p>
  </w:footnote>
  <w:footnote w:type="continuationSeparator" w:id="0">
    <w:p w:rsidR="005150AB" w:rsidRDefault="005150AB" w:rsidP="003F0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13527"/>
      <w:docPartObj>
        <w:docPartGallery w:val="Page Numbers (Top of Page)"/>
        <w:docPartUnique/>
      </w:docPartObj>
    </w:sdtPr>
    <w:sdtEndPr>
      <w:rPr>
        <w:noProof/>
      </w:rPr>
    </w:sdtEndPr>
    <w:sdtContent>
      <w:p w:rsidR="003F0C24" w:rsidRDefault="003F0C24">
        <w:pPr>
          <w:pStyle w:val="Header"/>
          <w:jc w:val="right"/>
        </w:pPr>
        <w:r>
          <w:fldChar w:fldCharType="begin"/>
        </w:r>
        <w:r>
          <w:instrText xml:space="preserve"> PAGE   \* MERGEFORMAT </w:instrText>
        </w:r>
        <w:r>
          <w:fldChar w:fldCharType="separate"/>
        </w:r>
        <w:r w:rsidR="005E4162">
          <w:rPr>
            <w:noProof/>
          </w:rPr>
          <w:t>6</w:t>
        </w:r>
        <w:r>
          <w:rPr>
            <w:noProof/>
          </w:rPr>
          <w:fldChar w:fldCharType="end"/>
        </w:r>
      </w:p>
    </w:sdtContent>
  </w:sdt>
  <w:p w:rsidR="003F0C24" w:rsidRDefault="003F0C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DC6B006"/>
    <w:lvl w:ilvl="0">
      <w:start w:val="1"/>
      <w:numFmt w:val="bullet"/>
      <w:lvlText w:val=""/>
      <w:lvlJc w:val="left"/>
      <w:pPr>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hybridMultilevel"/>
    <w:tmpl w:val="00000002"/>
    <w:lvl w:ilvl="0" w:tplc="CA2A4E92">
      <w:start w:val="1"/>
      <w:numFmt w:val="bullet"/>
      <w:lvlText w:val=""/>
      <w:lvlJc w:val="left"/>
      <w:pPr>
        <w:ind w:left="360" w:hanging="360"/>
      </w:pPr>
      <w:rPr>
        <w:rFonts w:ascii="Symbol" w:hAnsi="Symbol"/>
      </w:rPr>
    </w:lvl>
    <w:lvl w:ilvl="1" w:tplc="B8A89B08">
      <w:start w:val="1"/>
      <w:numFmt w:val="bullet"/>
      <w:lvlText w:val="o"/>
      <w:lvlJc w:val="left"/>
      <w:pPr>
        <w:tabs>
          <w:tab w:val="num" w:pos="1080"/>
        </w:tabs>
        <w:ind w:left="1080" w:hanging="360"/>
      </w:pPr>
      <w:rPr>
        <w:rFonts w:ascii="Courier New" w:hAnsi="Courier New"/>
      </w:rPr>
    </w:lvl>
    <w:lvl w:ilvl="2" w:tplc="0D26BC24">
      <w:start w:val="1"/>
      <w:numFmt w:val="bullet"/>
      <w:lvlText w:val=""/>
      <w:lvlJc w:val="left"/>
      <w:pPr>
        <w:tabs>
          <w:tab w:val="num" w:pos="1800"/>
        </w:tabs>
        <w:ind w:left="1800" w:hanging="360"/>
      </w:pPr>
      <w:rPr>
        <w:rFonts w:ascii="Wingdings" w:hAnsi="Wingdings"/>
      </w:rPr>
    </w:lvl>
    <w:lvl w:ilvl="3" w:tplc="3238193A">
      <w:start w:val="1"/>
      <w:numFmt w:val="bullet"/>
      <w:lvlText w:val=""/>
      <w:lvlJc w:val="left"/>
      <w:pPr>
        <w:tabs>
          <w:tab w:val="num" w:pos="2520"/>
        </w:tabs>
        <w:ind w:left="2520" w:hanging="360"/>
      </w:pPr>
      <w:rPr>
        <w:rFonts w:ascii="Symbol" w:hAnsi="Symbol"/>
      </w:rPr>
    </w:lvl>
    <w:lvl w:ilvl="4" w:tplc="07581FE4">
      <w:start w:val="1"/>
      <w:numFmt w:val="bullet"/>
      <w:lvlText w:val="o"/>
      <w:lvlJc w:val="left"/>
      <w:pPr>
        <w:tabs>
          <w:tab w:val="num" w:pos="3240"/>
        </w:tabs>
        <w:ind w:left="3240" w:hanging="360"/>
      </w:pPr>
      <w:rPr>
        <w:rFonts w:ascii="Courier New" w:hAnsi="Courier New"/>
      </w:rPr>
    </w:lvl>
    <w:lvl w:ilvl="5" w:tplc="DE54B85C">
      <w:start w:val="1"/>
      <w:numFmt w:val="bullet"/>
      <w:lvlText w:val=""/>
      <w:lvlJc w:val="left"/>
      <w:pPr>
        <w:tabs>
          <w:tab w:val="num" w:pos="3960"/>
        </w:tabs>
        <w:ind w:left="3960" w:hanging="360"/>
      </w:pPr>
      <w:rPr>
        <w:rFonts w:ascii="Wingdings" w:hAnsi="Wingdings"/>
      </w:rPr>
    </w:lvl>
    <w:lvl w:ilvl="6" w:tplc="3F6440E2">
      <w:start w:val="1"/>
      <w:numFmt w:val="bullet"/>
      <w:lvlText w:val=""/>
      <w:lvlJc w:val="left"/>
      <w:pPr>
        <w:tabs>
          <w:tab w:val="num" w:pos="4680"/>
        </w:tabs>
        <w:ind w:left="4680" w:hanging="360"/>
      </w:pPr>
      <w:rPr>
        <w:rFonts w:ascii="Symbol" w:hAnsi="Symbol"/>
      </w:rPr>
    </w:lvl>
    <w:lvl w:ilvl="7" w:tplc="6980B1B4">
      <w:start w:val="1"/>
      <w:numFmt w:val="bullet"/>
      <w:lvlText w:val="o"/>
      <w:lvlJc w:val="left"/>
      <w:pPr>
        <w:tabs>
          <w:tab w:val="num" w:pos="5400"/>
        </w:tabs>
        <w:ind w:left="5400" w:hanging="360"/>
      </w:pPr>
      <w:rPr>
        <w:rFonts w:ascii="Courier New" w:hAnsi="Courier New"/>
      </w:rPr>
    </w:lvl>
    <w:lvl w:ilvl="8" w:tplc="D4845FEE">
      <w:start w:val="1"/>
      <w:numFmt w:val="bullet"/>
      <w:lvlText w:val=""/>
      <w:lvlJc w:val="left"/>
      <w:pPr>
        <w:tabs>
          <w:tab w:val="num" w:pos="6120"/>
        </w:tabs>
        <w:ind w:left="612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2F"/>
    <w:rsid w:val="00002830"/>
    <w:rsid w:val="003F0C24"/>
    <w:rsid w:val="00446DF4"/>
    <w:rsid w:val="004D0F24"/>
    <w:rsid w:val="005150AB"/>
    <w:rsid w:val="005E4162"/>
    <w:rsid w:val="00742DD4"/>
    <w:rsid w:val="00773E86"/>
    <w:rsid w:val="007C07DD"/>
    <w:rsid w:val="00934195"/>
    <w:rsid w:val="00A55929"/>
    <w:rsid w:val="00AC502F"/>
    <w:rsid w:val="00FB4338"/>
    <w:rsid w:val="00FD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15FE"/>
  <w15:docId w15:val="{B2FE9AB1-91DD-4561-AE46-C4DD39F2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3F0C24"/>
    <w:pPr>
      <w:tabs>
        <w:tab w:val="center" w:pos="4680"/>
        <w:tab w:val="right" w:pos="9360"/>
      </w:tabs>
    </w:pPr>
  </w:style>
  <w:style w:type="character" w:customStyle="1" w:styleId="HeaderChar">
    <w:name w:val="Header Char"/>
    <w:basedOn w:val="DefaultParagraphFont"/>
    <w:link w:val="Header"/>
    <w:uiPriority w:val="99"/>
    <w:rsid w:val="003F0C24"/>
    <w:rPr>
      <w:sz w:val="24"/>
      <w:szCs w:val="24"/>
    </w:rPr>
  </w:style>
  <w:style w:type="paragraph" w:styleId="Footer">
    <w:name w:val="footer"/>
    <w:basedOn w:val="Normal"/>
    <w:link w:val="FooterChar"/>
    <w:uiPriority w:val="99"/>
    <w:unhideWhenUsed/>
    <w:rsid w:val="003F0C24"/>
    <w:pPr>
      <w:tabs>
        <w:tab w:val="center" w:pos="4680"/>
        <w:tab w:val="right" w:pos="9360"/>
      </w:tabs>
    </w:pPr>
  </w:style>
  <w:style w:type="character" w:customStyle="1" w:styleId="FooterChar">
    <w:name w:val="Footer Char"/>
    <w:basedOn w:val="DefaultParagraphFont"/>
    <w:link w:val="Footer"/>
    <w:uiPriority w:val="99"/>
    <w:rsid w:val="003F0C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74509">
      <w:bodyDiv w:val="1"/>
      <w:marLeft w:val="0"/>
      <w:marRight w:val="0"/>
      <w:marTop w:val="0"/>
      <w:marBottom w:val="0"/>
      <w:divBdr>
        <w:top w:val="none" w:sz="0" w:space="0" w:color="auto"/>
        <w:left w:val="none" w:sz="0" w:space="0" w:color="auto"/>
        <w:bottom w:val="none" w:sz="0" w:space="0" w:color="auto"/>
        <w:right w:val="none" w:sz="0" w:space="0" w:color="auto"/>
      </w:divBdr>
      <w:divsChild>
        <w:div w:id="1956016818">
          <w:marLeft w:val="0"/>
          <w:marRight w:val="0"/>
          <w:marTop w:val="0"/>
          <w:marBottom w:val="0"/>
          <w:divBdr>
            <w:top w:val="none" w:sz="0" w:space="0" w:color="auto"/>
            <w:left w:val="none" w:sz="0" w:space="0" w:color="auto"/>
            <w:bottom w:val="none" w:sz="0" w:space="0" w:color="auto"/>
            <w:right w:val="none" w:sz="0" w:space="0" w:color="auto"/>
          </w:divBdr>
        </w:div>
      </w:divsChild>
    </w:div>
    <w:div w:id="1081105128">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6</cp:revision>
  <dcterms:created xsi:type="dcterms:W3CDTF">2021-07-06T17:59:00Z</dcterms:created>
  <dcterms:modified xsi:type="dcterms:W3CDTF">2021-07-06T18:04:00Z</dcterms:modified>
</cp:coreProperties>
</file>